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F66C" w14:textId="77777777" w:rsidR="00825D9C" w:rsidRDefault="007950D5" w:rsidP="00825D9C">
      <w:pPr>
        <w:pStyle w:val="Titre"/>
        <w:jc w:val="center"/>
      </w:pPr>
      <w:r>
        <w:rPr>
          <w:noProof/>
          <w:lang w:eastAsia="fr-FR"/>
        </w:rPr>
        <w:drawing>
          <wp:inline distT="0" distB="0" distL="0" distR="0" wp14:anchorId="5FE6E240" wp14:editId="3782967B">
            <wp:extent cx="4117181" cy="2352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680" cy="23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D9C">
        <w:t>INFORMATIONS ET FORMULAIRE DE CONSENTEMENT CLIENT</w:t>
      </w:r>
    </w:p>
    <w:p w14:paraId="7D09868A" w14:textId="77777777" w:rsidR="00825D9C" w:rsidRDefault="004479D7" w:rsidP="00825D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3AF5F" wp14:editId="7EFB9C4F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7038975" cy="400050"/>
                <wp:effectExtent l="0" t="0" r="0" b="0"/>
                <wp:wrapNone/>
                <wp:docPr id="2" name="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000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6CD3" id="Moins 2" o:spid="_x0000_s1026" style="position:absolute;margin-left:0;margin-top:25.8pt;width:554.25pt;height:3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70389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" path="m933016,152979r5172943,l6105959,247071r-5172943,l933016,152979xe" fillcolor="black [3200]" strokecolor="black [1600]" strokeweight="1pt">
                <v:stroke joinstyle="miter"/>
                <v:path arrowok="t" o:connecttype="custom" o:connectlocs="933016,152979;6105959,152979;6105959,247071;933016,247071;933016,152979" o:connectangles="0,0,0,0,0"/>
                <w10:wrap anchorx="margin"/>
              </v:shape>
            </w:pict>
          </mc:Fallback>
        </mc:AlternateContent>
      </w:r>
    </w:p>
    <w:p w14:paraId="717B5F41" w14:textId="77777777" w:rsidR="00825D9C" w:rsidRDefault="00825D9C" w:rsidP="00825D9C"/>
    <w:p w14:paraId="25023C06" w14:textId="77777777" w:rsidR="004479D7" w:rsidRDefault="004479D7" w:rsidP="00825D9C"/>
    <w:p w14:paraId="61C56BF3" w14:textId="77777777" w:rsidR="004479D7" w:rsidRDefault="004479D7" w:rsidP="00825D9C"/>
    <w:p w14:paraId="6DCB24D6" w14:textId="77777777" w:rsidR="004479D7" w:rsidRPr="004479D7" w:rsidRDefault="004479D7" w:rsidP="004479D7">
      <w:pPr>
        <w:jc w:val="center"/>
        <w:rPr>
          <w:sz w:val="52"/>
          <w:szCs w:val="52"/>
        </w:rPr>
      </w:pPr>
    </w:p>
    <w:p w14:paraId="25512499" w14:textId="371D9D98" w:rsidR="004479D7" w:rsidRDefault="002E19E7" w:rsidP="004479D7">
      <w:pPr>
        <w:jc w:val="center"/>
        <w:rPr>
          <w:sz w:val="52"/>
          <w:szCs w:val="52"/>
        </w:rPr>
      </w:pPr>
      <w:r>
        <w:rPr>
          <w:sz w:val="52"/>
          <w:szCs w:val="52"/>
        </w:rPr>
        <w:t>Restructuration sourcils/ Micro-pigmentation</w:t>
      </w:r>
    </w:p>
    <w:p w14:paraId="34F5C8FD" w14:textId="77777777" w:rsidR="004479D7" w:rsidRDefault="004479D7" w:rsidP="004479D7">
      <w:pPr>
        <w:jc w:val="center"/>
        <w:rPr>
          <w:sz w:val="52"/>
          <w:szCs w:val="52"/>
        </w:rPr>
      </w:pPr>
    </w:p>
    <w:p w14:paraId="542C6FB8" w14:textId="77777777" w:rsidR="004479D7" w:rsidRDefault="004479D7" w:rsidP="004479D7">
      <w:pPr>
        <w:jc w:val="center"/>
        <w:rPr>
          <w:sz w:val="52"/>
          <w:szCs w:val="52"/>
        </w:rPr>
      </w:pPr>
    </w:p>
    <w:p w14:paraId="47C6CF91" w14:textId="77777777" w:rsidR="004479D7" w:rsidRDefault="004479D7" w:rsidP="004479D7">
      <w:pPr>
        <w:jc w:val="center"/>
        <w:rPr>
          <w:sz w:val="52"/>
          <w:szCs w:val="52"/>
        </w:rPr>
      </w:pPr>
    </w:p>
    <w:p w14:paraId="6F3F1D01" w14:textId="50AFB666" w:rsidR="004479D7" w:rsidRDefault="00202202" w:rsidP="004479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L’atelier du regard</w:t>
      </w:r>
    </w:p>
    <w:p w14:paraId="7FF55485" w14:textId="21E67303" w:rsidR="00202202" w:rsidRDefault="00202202" w:rsidP="004479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rue de </w:t>
      </w:r>
      <w:proofErr w:type="spellStart"/>
      <w:r>
        <w:rPr>
          <w:b/>
          <w:sz w:val="32"/>
          <w:szCs w:val="32"/>
        </w:rPr>
        <w:t>l’ozon</w:t>
      </w:r>
      <w:proofErr w:type="spellEnd"/>
      <w:r>
        <w:rPr>
          <w:b/>
          <w:sz w:val="32"/>
          <w:szCs w:val="32"/>
        </w:rPr>
        <w:t xml:space="preserve"> </w:t>
      </w:r>
    </w:p>
    <w:p w14:paraId="20D7023F" w14:textId="3BA45CEA" w:rsidR="00202202" w:rsidRDefault="00202202" w:rsidP="004479D7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 xml:space="preserve">69360 </w:t>
      </w:r>
      <w:proofErr w:type="spellStart"/>
      <w:r>
        <w:rPr>
          <w:b/>
          <w:sz w:val="32"/>
          <w:szCs w:val="32"/>
        </w:rPr>
        <w:t>Sérézin</w:t>
      </w:r>
      <w:proofErr w:type="spellEnd"/>
      <w:r>
        <w:rPr>
          <w:b/>
          <w:sz w:val="32"/>
          <w:szCs w:val="32"/>
        </w:rPr>
        <w:t xml:space="preserve"> du Rhône </w:t>
      </w:r>
    </w:p>
    <w:p w14:paraId="63488FCB" w14:textId="77777777" w:rsidR="004479D7" w:rsidRDefault="004479D7" w:rsidP="004479D7">
      <w:pPr>
        <w:jc w:val="center"/>
        <w:rPr>
          <w:sz w:val="36"/>
          <w:szCs w:val="36"/>
        </w:rPr>
      </w:pPr>
    </w:p>
    <w:p w14:paraId="71C15641" w14:textId="77777777" w:rsidR="004479D7" w:rsidRPr="004479D7" w:rsidRDefault="004479D7" w:rsidP="004479D7">
      <w:pPr>
        <w:tabs>
          <w:tab w:val="left" w:pos="5025"/>
        </w:tabs>
        <w:jc w:val="center"/>
        <w:rPr>
          <w:sz w:val="32"/>
          <w:szCs w:val="32"/>
        </w:rPr>
      </w:pPr>
      <w:r>
        <w:rPr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889DF" wp14:editId="7DBDFD8F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6200775" cy="7429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96FC0B" id="Rectangle à coins arrondis 3" o:spid="_x0000_s1026" style="position:absolute;margin-left:0;margin-top:-17.75pt;width:488.25pt;height:58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4479D7">
        <w:rPr>
          <w:sz w:val="32"/>
          <w:szCs w:val="32"/>
        </w:rPr>
        <w:t>INFORMATIONS ET FORMULAIRE DE CONSENTEMENT</w:t>
      </w:r>
    </w:p>
    <w:p w14:paraId="2116F0F4" w14:textId="77777777" w:rsidR="004479D7" w:rsidRPr="000E74DA" w:rsidRDefault="004479D7" w:rsidP="004479D7">
      <w:pPr>
        <w:tabs>
          <w:tab w:val="left" w:pos="5025"/>
        </w:tabs>
        <w:rPr>
          <w:rFonts w:cstheme="minorHAnsi"/>
          <w:sz w:val="36"/>
          <w:szCs w:val="36"/>
        </w:rPr>
      </w:pPr>
    </w:p>
    <w:p w14:paraId="3244BA73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 xml:space="preserve"> Le </w:t>
      </w:r>
      <w:proofErr w:type="spellStart"/>
      <w:r w:rsidRPr="000E74DA">
        <w:rPr>
          <w:rFonts w:cstheme="minorHAnsi"/>
          <w:color w:val="222222"/>
          <w:shd w:val="clear" w:color="auto" w:fill="FFFFFF"/>
        </w:rPr>
        <w:t>microblading</w:t>
      </w:r>
      <w:proofErr w:type="spellEnd"/>
      <w:r w:rsidRPr="000E74DA">
        <w:rPr>
          <w:rFonts w:cstheme="minorHAnsi"/>
          <w:color w:val="222222"/>
          <w:shd w:val="clear" w:color="auto" w:fill="FFFFFF"/>
        </w:rPr>
        <w:t xml:space="preserve"> est une méthode semi-permanente de maquillage visant à créer des sourcils plus définis. Le pigment est appliqué dans les couches de l’épiderme à l’aide d’une microlame stérile en acier inoxydable, chirurgicale et à utilisation unique. Cet acte entraîne </w:t>
      </w:r>
      <w:proofErr w:type="spellStart"/>
      <w:r w:rsidRPr="000E74DA">
        <w:rPr>
          <w:rFonts w:cstheme="minorHAnsi"/>
          <w:color w:val="222222"/>
          <w:shd w:val="clear" w:color="auto" w:fill="FFFFFF"/>
        </w:rPr>
        <w:t>uen</w:t>
      </w:r>
      <w:proofErr w:type="spellEnd"/>
      <w:r w:rsidRPr="000E74DA">
        <w:rPr>
          <w:rFonts w:cstheme="minorHAnsi"/>
          <w:color w:val="222222"/>
          <w:shd w:val="clear" w:color="auto" w:fill="FFFFFF"/>
        </w:rPr>
        <w:t xml:space="preserve"> effraction cutanée. Le client sous traitement peut être sujet à des contre-indications, dans ce cas il est recommandé de demander l’avis de son médecin traitant.</w:t>
      </w:r>
    </w:p>
    <w:p w14:paraId="11B1950A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4AF4A24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>Contre-indications :</w:t>
      </w:r>
    </w:p>
    <w:p w14:paraId="3B768A8B" w14:textId="77777777" w:rsidR="00E12B76" w:rsidRDefault="00E12B76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</w:p>
    <w:p w14:paraId="33BE152E" w14:textId="688E7049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 xml:space="preserve">- Conditions de peau : Éruptions cutanées, acné, eczéma, ou psoriasis au niveau des sourcils. </w:t>
      </w:r>
    </w:p>
    <w:p w14:paraId="1E3F597C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 xml:space="preserve">–Grossesse et allaitement : Il est déconseillé de procéder au </w:t>
      </w:r>
      <w:proofErr w:type="spellStart"/>
      <w:r w:rsidRPr="000E74DA">
        <w:rPr>
          <w:rFonts w:cstheme="minorHAnsi"/>
          <w:color w:val="222222"/>
          <w:shd w:val="clear" w:color="auto" w:fill="FFFFFF"/>
        </w:rPr>
        <w:t>microblading</w:t>
      </w:r>
      <w:proofErr w:type="spellEnd"/>
      <w:r w:rsidRPr="000E74DA">
        <w:rPr>
          <w:rFonts w:cstheme="minorHAnsi"/>
          <w:color w:val="222222"/>
          <w:shd w:val="clear" w:color="auto" w:fill="FFFFFF"/>
        </w:rPr>
        <w:t xml:space="preserve"> durant cette période. </w:t>
      </w:r>
    </w:p>
    <w:p w14:paraId="7F58A05E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 xml:space="preserve">- Diabète : Si vous êtes diabétique, avez une mauvaise cicatrisation ou prenez des anticoagulants. </w:t>
      </w:r>
    </w:p>
    <w:p w14:paraId="060D2A71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 xml:space="preserve">- Infections : Si vous avez une infection virale (comme l'herpès) ou bactérienne en cours. </w:t>
      </w:r>
    </w:p>
    <w:p w14:paraId="4221E0EE" w14:textId="77777777" w:rsidR="000E74DA" w:rsidRPr="000E74DA" w:rsidRDefault="000E74DA" w:rsidP="000E74DA">
      <w:pPr>
        <w:tabs>
          <w:tab w:val="left" w:pos="5025"/>
        </w:tabs>
        <w:jc w:val="both"/>
        <w:rPr>
          <w:rFonts w:cstheme="minorHAnsi"/>
          <w:color w:val="222222"/>
          <w:shd w:val="clear" w:color="auto" w:fill="FFFFFF"/>
        </w:rPr>
      </w:pPr>
      <w:r w:rsidRPr="000E74DA">
        <w:rPr>
          <w:rFonts w:cstheme="minorHAnsi"/>
          <w:color w:val="222222"/>
          <w:shd w:val="clear" w:color="auto" w:fill="FFFFFF"/>
        </w:rPr>
        <w:t>- Traitements médicaux : Certains traitements médicamenteux ou médicalisés pourraient interférer avec le processus de guérison, demandez un avis médical.</w:t>
      </w:r>
    </w:p>
    <w:p w14:paraId="28BEE6ED" w14:textId="77777777" w:rsidR="000E74DA" w:rsidRPr="000E74DA" w:rsidRDefault="000E74DA" w:rsidP="000E74DA">
      <w:pPr>
        <w:tabs>
          <w:tab w:val="left" w:pos="5025"/>
        </w:tabs>
        <w:jc w:val="center"/>
        <w:rPr>
          <w:rFonts w:cstheme="minorHAnsi"/>
          <w:color w:val="222222"/>
          <w:shd w:val="clear" w:color="auto" w:fill="FFFFFF"/>
        </w:rPr>
      </w:pPr>
    </w:p>
    <w:p w14:paraId="0BCD292D" w14:textId="77777777" w:rsidR="000E74DA" w:rsidRPr="000E74DA" w:rsidRDefault="000E74DA" w:rsidP="000E74DA">
      <w:pPr>
        <w:tabs>
          <w:tab w:val="left" w:pos="5025"/>
        </w:tabs>
        <w:jc w:val="center"/>
        <w:rPr>
          <w:rFonts w:cstheme="minorHAnsi"/>
          <w:color w:val="222222"/>
          <w:shd w:val="clear" w:color="auto" w:fill="FFFFFF"/>
        </w:rPr>
      </w:pPr>
    </w:p>
    <w:p w14:paraId="3EEE0BC4" w14:textId="77777777" w:rsidR="004F3040" w:rsidRDefault="004F3040" w:rsidP="00311C2B">
      <w:pPr>
        <w:tabs>
          <w:tab w:val="left" w:pos="5025"/>
        </w:tabs>
        <w:rPr>
          <w:b/>
          <w:i/>
        </w:rPr>
      </w:pPr>
    </w:p>
    <w:tbl>
      <w:tblPr>
        <w:tblStyle w:val="Grilledutableau"/>
        <w:tblW w:w="11052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523"/>
      </w:tblGrid>
      <w:tr w:rsidR="00311C2B" w14:paraId="25E87835" w14:textId="77777777" w:rsidTr="004F3040">
        <w:tc>
          <w:tcPr>
            <w:tcW w:w="5529" w:type="dxa"/>
          </w:tcPr>
          <w:p w14:paraId="4D46266F" w14:textId="77777777" w:rsidR="00311C2B" w:rsidRPr="00311C2B" w:rsidRDefault="00311C2B" w:rsidP="00311C2B">
            <w:pPr>
              <w:tabs>
                <w:tab w:val="left" w:pos="50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DEROULEMENT DE LA SEANCE DE MAQUILLAGE PERMANENT </w:t>
            </w:r>
          </w:p>
        </w:tc>
        <w:tc>
          <w:tcPr>
            <w:tcW w:w="5523" w:type="dxa"/>
          </w:tcPr>
          <w:p w14:paraId="173D4E10" w14:textId="77777777" w:rsidR="00311C2B" w:rsidRPr="00311C2B" w:rsidRDefault="00311C2B" w:rsidP="00311C2B">
            <w:pPr>
              <w:tabs>
                <w:tab w:val="left" w:pos="50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 QUOI DOIS-JE M’ATTENDRE ? </w:t>
            </w:r>
          </w:p>
        </w:tc>
      </w:tr>
      <w:tr w:rsidR="00311C2B" w14:paraId="06E300BA" w14:textId="77777777" w:rsidTr="00B046CD">
        <w:trPr>
          <w:trHeight w:val="3660"/>
        </w:trPr>
        <w:tc>
          <w:tcPr>
            <w:tcW w:w="5529" w:type="dxa"/>
          </w:tcPr>
          <w:p w14:paraId="6B355E70" w14:textId="77777777" w:rsidR="00C226F6" w:rsidRDefault="00C226F6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</w:p>
          <w:p w14:paraId="18362823" w14:textId="6063AECA" w:rsidR="000E74DA" w:rsidRPr="004A4110" w:rsidRDefault="00311C2B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Dans un premier temps Jessica va dessiner, tracer le contour des nouveaux sourcils en fonction de la morphologie du visage</w:t>
            </w:r>
            <w:r w:rsidR="000E74DA">
              <w:rPr>
                <w:sz w:val="20"/>
                <w:szCs w:val="20"/>
              </w:rPr>
              <w:t>.</w:t>
            </w:r>
          </w:p>
          <w:p w14:paraId="706EC8F6" w14:textId="77777777" w:rsidR="00311C2B" w:rsidRPr="004A4110" w:rsidRDefault="00311C2B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La couleur sera choisie en fonction de votre peau et de la couleur naturelle de vos poils et cheveux.</w:t>
            </w:r>
          </w:p>
          <w:p w14:paraId="6520802C" w14:textId="77777777" w:rsidR="00311C2B" w:rsidRPr="004A4110" w:rsidRDefault="00311C2B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Une fois que l’ensemble des points seront</w:t>
            </w:r>
            <w:r w:rsidR="005F4546">
              <w:rPr>
                <w:sz w:val="20"/>
                <w:szCs w:val="20"/>
              </w:rPr>
              <w:t xml:space="preserve"> contrôlés </w:t>
            </w:r>
            <w:r w:rsidR="004F3040" w:rsidRPr="004A4110">
              <w:rPr>
                <w:sz w:val="20"/>
                <w:szCs w:val="20"/>
              </w:rPr>
              <w:t xml:space="preserve"> Jessica va commencer la micro-pigmentation. </w:t>
            </w:r>
          </w:p>
          <w:p w14:paraId="2AE20D19" w14:textId="0097E529" w:rsidR="004F3040" w:rsidRDefault="004F3040" w:rsidP="00311C2B">
            <w:pPr>
              <w:tabs>
                <w:tab w:val="left" w:pos="5025"/>
              </w:tabs>
            </w:pPr>
            <w:r w:rsidRPr="004A4110">
              <w:rPr>
                <w:sz w:val="20"/>
                <w:szCs w:val="20"/>
              </w:rPr>
              <w:t xml:space="preserve">Jessica travaillera dans le respect des règles d’hygiènes appliquées au </w:t>
            </w:r>
            <w:proofErr w:type="spellStart"/>
            <w:r w:rsidRPr="004A4110">
              <w:rPr>
                <w:sz w:val="20"/>
                <w:szCs w:val="20"/>
              </w:rPr>
              <w:t>microblading</w:t>
            </w:r>
            <w:proofErr w:type="spellEnd"/>
            <w:r w:rsidR="000E74DA">
              <w:rPr>
                <w:sz w:val="20"/>
                <w:szCs w:val="20"/>
              </w:rPr>
              <w:t>.</w:t>
            </w:r>
          </w:p>
        </w:tc>
        <w:tc>
          <w:tcPr>
            <w:tcW w:w="5523" w:type="dxa"/>
          </w:tcPr>
          <w:p w14:paraId="3D1D4E40" w14:textId="53E80B4C" w:rsidR="00311C2B" w:rsidRPr="004A4110" w:rsidRDefault="004F3040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b/>
                <w:sz w:val="20"/>
                <w:szCs w:val="20"/>
              </w:rPr>
              <w:t>1</w:t>
            </w:r>
            <w:r w:rsidRPr="004A4110">
              <w:rPr>
                <w:b/>
                <w:sz w:val="20"/>
                <w:szCs w:val="20"/>
                <w:vertAlign w:val="superscript"/>
              </w:rPr>
              <w:t>ère</w:t>
            </w:r>
            <w:r w:rsidRPr="004A4110">
              <w:rPr>
                <w:b/>
                <w:sz w:val="20"/>
                <w:szCs w:val="20"/>
              </w:rPr>
              <w:t xml:space="preserve"> réaction : </w:t>
            </w:r>
            <w:r w:rsidRPr="004A4110">
              <w:rPr>
                <w:sz w:val="20"/>
                <w:szCs w:val="20"/>
              </w:rPr>
              <w:t xml:space="preserve">« c’est </w:t>
            </w:r>
            <w:r w:rsidR="000E74DA">
              <w:rPr>
                <w:sz w:val="20"/>
                <w:szCs w:val="20"/>
              </w:rPr>
              <w:t>tro</w:t>
            </w:r>
            <w:r w:rsidRPr="004A4110">
              <w:rPr>
                <w:sz w:val="20"/>
                <w:szCs w:val="20"/>
              </w:rPr>
              <w:t>p foncé, trop épais » ou « je n’aime pas la forme ».</w:t>
            </w:r>
          </w:p>
          <w:p w14:paraId="284FC2BF" w14:textId="049F43A0" w:rsidR="004F3040" w:rsidRPr="004A4110" w:rsidRDefault="004F3040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b/>
                <w:sz w:val="20"/>
                <w:szCs w:val="20"/>
              </w:rPr>
              <w:t>2</w:t>
            </w:r>
            <w:r w:rsidRPr="004A4110">
              <w:rPr>
                <w:b/>
                <w:sz w:val="20"/>
                <w:szCs w:val="20"/>
                <w:vertAlign w:val="superscript"/>
              </w:rPr>
              <w:t>nd</w:t>
            </w:r>
            <w:r w:rsidRPr="004A4110">
              <w:rPr>
                <w:b/>
                <w:sz w:val="20"/>
                <w:szCs w:val="20"/>
              </w:rPr>
              <w:t xml:space="preserve"> réaction :</w:t>
            </w:r>
            <w:r w:rsidRPr="004A4110">
              <w:rPr>
                <w:sz w:val="20"/>
                <w:szCs w:val="20"/>
              </w:rPr>
              <w:t xml:space="preserve"> «</w:t>
            </w:r>
            <w:r w:rsidR="000E74DA">
              <w:rPr>
                <w:sz w:val="20"/>
                <w:szCs w:val="20"/>
              </w:rPr>
              <w:t xml:space="preserve"> </w:t>
            </w:r>
            <w:r w:rsidRPr="004A4110">
              <w:rPr>
                <w:sz w:val="20"/>
                <w:szCs w:val="20"/>
              </w:rPr>
              <w:t>J’ai des zones plus foncées et des zones plus claires ! ».</w:t>
            </w:r>
          </w:p>
          <w:p w14:paraId="16EED688" w14:textId="77777777" w:rsidR="004F3040" w:rsidRPr="004A4110" w:rsidRDefault="004F3040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b/>
                <w:sz w:val="20"/>
                <w:szCs w:val="20"/>
              </w:rPr>
              <w:t>3</w:t>
            </w:r>
            <w:r w:rsidRPr="004A4110">
              <w:rPr>
                <w:b/>
                <w:sz w:val="20"/>
                <w:szCs w:val="20"/>
                <w:vertAlign w:val="superscript"/>
              </w:rPr>
              <w:t>ème</w:t>
            </w:r>
            <w:r w:rsidRPr="004A4110">
              <w:rPr>
                <w:b/>
                <w:sz w:val="20"/>
                <w:szCs w:val="20"/>
              </w:rPr>
              <w:t xml:space="preserve"> réaction : </w:t>
            </w:r>
            <w:r w:rsidRPr="004A4110">
              <w:rPr>
                <w:sz w:val="20"/>
                <w:szCs w:val="20"/>
              </w:rPr>
              <w:t>« C’est trop clair, tout est parti, pensez-vous qu’il faudrait faire le retouche de suite ? »</w:t>
            </w:r>
          </w:p>
          <w:p w14:paraId="63A8DB46" w14:textId="77777777" w:rsidR="004F3040" w:rsidRPr="004A4110" w:rsidRDefault="004F3040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Toutes ces réactions sont NORMALES !</w:t>
            </w:r>
          </w:p>
          <w:p w14:paraId="5FF0EB4A" w14:textId="77777777" w:rsidR="004F3040" w:rsidRPr="004A4110" w:rsidRDefault="004F3040" w:rsidP="00311C2B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Avant tout sachez que la cicatrisation de la </w:t>
            </w:r>
            <w:proofErr w:type="spellStart"/>
            <w:r w:rsidRPr="004A4110">
              <w:rPr>
                <w:sz w:val="20"/>
                <w:szCs w:val="20"/>
              </w:rPr>
              <w:t>micropigmentation</w:t>
            </w:r>
            <w:proofErr w:type="spellEnd"/>
            <w:r w:rsidRPr="004A4110">
              <w:rPr>
                <w:sz w:val="20"/>
                <w:szCs w:val="20"/>
              </w:rPr>
              <w:t xml:space="preserve"> des sourcils est un processus naturel qui prend habituellement 4 semaines. </w:t>
            </w:r>
          </w:p>
          <w:p w14:paraId="387F4E13" w14:textId="35398241" w:rsidR="004F3040" w:rsidRPr="004F3040" w:rsidRDefault="004F3040" w:rsidP="00311C2B">
            <w:pPr>
              <w:tabs>
                <w:tab w:val="left" w:pos="5025"/>
              </w:tabs>
            </w:pPr>
            <w:r w:rsidRPr="004A4110">
              <w:rPr>
                <w:sz w:val="20"/>
                <w:szCs w:val="20"/>
              </w:rPr>
              <w:t>Les rougeurs</w:t>
            </w:r>
            <w:r w:rsidR="005F4546">
              <w:rPr>
                <w:sz w:val="20"/>
                <w:szCs w:val="20"/>
              </w:rPr>
              <w:t xml:space="preserve"> </w:t>
            </w:r>
            <w:r w:rsidRPr="004A4110">
              <w:rPr>
                <w:sz w:val="20"/>
                <w:szCs w:val="20"/>
              </w:rPr>
              <w:t>et le</w:t>
            </w:r>
            <w:r w:rsidR="00617386">
              <w:rPr>
                <w:sz w:val="20"/>
                <w:szCs w:val="20"/>
              </w:rPr>
              <w:t>s</w:t>
            </w:r>
            <w:r w:rsidRPr="004A4110">
              <w:rPr>
                <w:sz w:val="20"/>
                <w:szCs w:val="20"/>
              </w:rPr>
              <w:t xml:space="preserve"> légers gonflements qui peuvent apparaître immédiatement après votre traitement vont s’atténuer après environ 2 heures.</w:t>
            </w:r>
          </w:p>
        </w:tc>
      </w:tr>
    </w:tbl>
    <w:p w14:paraId="732996E2" w14:textId="77777777" w:rsidR="00C226F6" w:rsidRDefault="00C226F6" w:rsidP="00B046CD">
      <w:pPr>
        <w:tabs>
          <w:tab w:val="left" w:pos="5025"/>
        </w:tabs>
        <w:rPr>
          <w:b/>
        </w:rPr>
      </w:pPr>
    </w:p>
    <w:p w14:paraId="1BAFE05D" w14:textId="77777777" w:rsidR="00C226F6" w:rsidRDefault="00C226F6" w:rsidP="00B046CD">
      <w:pPr>
        <w:tabs>
          <w:tab w:val="left" w:pos="5025"/>
        </w:tabs>
        <w:rPr>
          <w:b/>
        </w:rPr>
      </w:pPr>
    </w:p>
    <w:p w14:paraId="203DE37E" w14:textId="77777777" w:rsidR="00E12B76" w:rsidRDefault="00E12B76" w:rsidP="00B046CD">
      <w:pPr>
        <w:tabs>
          <w:tab w:val="left" w:pos="5025"/>
        </w:tabs>
        <w:rPr>
          <w:b/>
        </w:rPr>
      </w:pPr>
    </w:p>
    <w:p w14:paraId="671ED7A3" w14:textId="77777777" w:rsidR="00C226F6" w:rsidRDefault="00C226F6" w:rsidP="00B046CD">
      <w:pPr>
        <w:tabs>
          <w:tab w:val="left" w:pos="5025"/>
        </w:tabs>
        <w:rPr>
          <w:b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B046CD" w14:paraId="19B8DF69" w14:textId="77777777" w:rsidTr="000C7155">
        <w:tc>
          <w:tcPr>
            <w:tcW w:w="5529" w:type="dxa"/>
            <w:tcBorders>
              <w:bottom w:val="single" w:sz="4" w:space="0" w:color="auto"/>
            </w:tcBorders>
          </w:tcPr>
          <w:p w14:paraId="7FDE6DC0" w14:textId="77777777" w:rsidR="00B046CD" w:rsidRDefault="00B046CD" w:rsidP="00B046CD">
            <w:pPr>
              <w:tabs>
                <w:tab w:val="left" w:pos="5025"/>
              </w:tabs>
              <w:rPr>
                <w:b/>
              </w:rPr>
            </w:pPr>
            <w:r>
              <w:rPr>
                <w:b/>
              </w:rPr>
              <w:lastRenderedPageBreak/>
              <w:t>SOINS APRES LA MICROPIGMENTATION</w:t>
            </w:r>
          </w:p>
        </w:tc>
        <w:tc>
          <w:tcPr>
            <w:tcW w:w="5670" w:type="dxa"/>
          </w:tcPr>
          <w:p w14:paraId="1325519E" w14:textId="77777777" w:rsidR="00B046CD" w:rsidRDefault="00B046CD" w:rsidP="00B046CD">
            <w:pPr>
              <w:tabs>
                <w:tab w:val="left" w:pos="5025"/>
              </w:tabs>
              <w:rPr>
                <w:b/>
              </w:rPr>
            </w:pPr>
            <w:r>
              <w:rPr>
                <w:b/>
              </w:rPr>
              <w:t>A QUOI DOIS-JE M’ATTENDRE (SUITE)</w:t>
            </w:r>
          </w:p>
        </w:tc>
      </w:tr>
      <w:tr w:rsidR="00B046CD" w14:paraId="10D20B5C" w14:textId="77777777" w:rsidTr="000C7155">
        <w:trPr>
          <w:trHeight w:val="4929"/>
        </w:trPr>
        <w:tc>
          <w:tcPr>
            <w:tcW w:w="5529" w:type="dxa"/>
            <w:tcBorders>
              <w:bottom w:val="nil"/>
            </w:tcBorders>
          </w:tcPr>
          <w:p w14:paraId="645F7DC8" w14:textId="77777777" w:rsidR="00B046CD" w:rsidRPr="007D161D" w:rsidRDefault="002A4B83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7D161D">
              <w:rPr>
                <w:sz w:val="20"/>
                <w:szCs w:val="20"/>
              </w:rPr>
              <w:t>Le résultat final est FORTEMENT DEPENDANT DE VOS SOINS apportés après l’intervention. La pigmentation entraînant une petite effraction cutanée, les soins apport</w:t>
            </w:r>
            <w:r w:rsidR="00B6531E">
              <w:rPr>
                <w:sz w:val="20"/>
                <w:szCs w:val="20"/>
              </w:rPr>
              <w:t>és devront débuter le jour même</w:t>
            </w:r>
            <w:r w:rsidRPr="007D161D">
              <w:rPr>
                <w:sz w:val="20"/>
                <w:szCs w:val="20"/>
              </w:rPr>
              <w:t>.</w:t>
            </w:r>
          </w:p>
          <w:p w14:paraId="3E695C2A" w14:textId="130B98C0" w:rsidR="002A4B83" w:rsidRDefault="002A4B83" w:rsidP="00B046CD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  <w:r w:rsidRPr="007D161D">
              <w:rPr>
                <w:b/>
                <w:sz w:val="20"/>
                <w:szCs w:val="20"/>
              </w:rPr>
              <w:t>Veuillez respecter nos conseils ci-dessous. Le non-respect de nos  conseils peut influencer d</w:t>
            </w:r>
            <w:r w:rsidR="00B6531E">
              <w:rPr>
                <w:b/>
                <w:sz w:val="20"/>
                <w:szCs w:val="20"/>
              </w:rPr>
              <w:t>éfinitivement le résultat final et faire perdre jusqu’à 80% des poils tracés.</w:t>
            </w:r>
          </w:p>
          <w:p w14:paraId="6B01906C" w14:textId="77777777" w:rsidR="00610266" w:rsidRPr="007D161D" w:rsidRDefault="00610266" w:rsidP="00B046CD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</w:p>
          <w:p w14:paraId="360E5EEB" w14:textId="77777777" w:rsidR="00B6531E" w:rsidRDefault="002A4B83" w:rsidP="002A4B83">
            <w:pPr>
              <w:pStyle w:val="Paragraphedeliste"/>
              <w:numPr>
                <w:ilvl w:val="0"/>
                <w:numId w:val="3"/>
              </w:numPr>
              <w:tabs>
                <w:tab w:val="left" w:pos="5025"/>
              </w:tabs>
              <w:rPr>
                <w:b/>
              </w:rPr>
            </w:pPr>
            <w:r w:rsidRPr="007D161D">
              <w:rPr>
                <w:b/>
              </w:rPr>
              <w:t>Le jour du traitement :</w:t>
            </w:r>
          </w:p>
          <w:p w14:paraId="605C358F" w14:textId="6172A3B2" w:rsidR="00B6531E" w:rsidRDefault="00B6531E" w:rsidP="00B6531E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610266">
              <w:rPr>
                <w:sz w:val="20"/>
                <w:szCs w:val="20"/>
              </w:rPr>
              <w:t>Dans l</w:t>
            </w:r>
            <w:r w:rsidR="000E74DA">
              <w:rPr>
                <w:sz w:val="20"/>
                <w:szCs w:val="20"/>
              </w:rPr>
              <w:t xml:space="preserve">’heure </w:t>
            </w:r>
            <w:r w:rsidRPr="00610266">
              <w:rPr>
                <w:sz w:val="20"/>
                <w:szCs w:val="20"/>
              </w:rPr>
              <w:t>suivant le traitement</w:t>
            </w:r>
            <w:r w:rsidR="00610266" w:rsidRPr="00610266">
              <w:rPr>
                <w:sz w:val="20"/>
                <w:szCs w:val="20"/>
              </w:rPr>
              <w:t xml:space="preserve"> nettoyer doucement les sourcils au savon au PH neutre</w:t>
            </w:r>
          </w:p>
          <w:p w14:paraId="4C7FA722" w14:textId="77777777" w:rsidR="00610266" w:rsidRPr="00610266" w:rsidRDefault="00610266" w:rsidP="00B6531E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Appliquer la crème prescrite en fonction de votre type de peau</w:t>
            </w:r>
          </w:p>
          <w:p w14:paraId="583BAAAD" w14:textId="07BCE63B" w:rsidR="00610266" w:rsidRDefault="00610266" w:rsidP="002A4B83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Répéter </w:t>
            </w:r>
            <w:r w:rsidR="00927D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à 5 fois par jour</w:t>
            </w:r>
            <w:r w:rsidR="002A4B83" w:rsidRPr="007D161D">
              <w:rPr>
                <w:sz w:val="20"/>
                <w:szCs w:val="20"/>
              </w:rPr>
              <w:t>.</w:t>
            </w:r>
          </w:p>
          <w:p w14:paraId="040F9B33" w14:textId="77777777" w:rsidR="007D161D" w:rsidRPr="007D161D" w:rsidRDefault="002A4B83" w:rsidP="002A4B83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7D161D">
              <w:rPr>
                <w:sz w:val="20"/>
                <w:szCs w:val="20"/>
              </w:rPr>
              <w:t xml:space="preserve"> </w:t>
            </w:r>
          </w:p>
          <w:p w14:paraId="65C199AA" w14:textId="77777777" w:rsidR="002A4B83" w:rsidRPr="007D161D" w:rsidRDefault="00610266" w:rsidP="002A4B83">
            <w:pPr>
              <w:pStyle w:val="Paragraphedeliste"/>
              <w:numPr>
                <w:ilvl w:val="0"/>
                <w:numId w:val="3"/>
              </w:numPr>
              <w:tabs>
                <w:tab w:val="left" w:pos="5025"/>
              </w:tabs>
            </w:pPr>
            <w:r>
              <w:rPr>
                <w:b/>
              </w:rPr>
              <w:t xml:space="preserve">Les 6 </w:t>
            </w:r>
            <w:r w:rsidR="002A4B83" w:rsidRPr="007D161D">
              <w:rPr>
                <w:b/>
              </w:rPr>
              <w:t xml:space="preserve"> jours suivants l’intervention</w:t>
            </w:r>
            <w:r w:rsidR="002A4B83" w:rsidRPr="007D161D">
              <w:t xml:space="preserve"> : </w:t>
            </w:r>
          </w:p>
          <w:p w14:paraId="4F30FA0E" w14:textId="77777777" w:rsidR="002A4B83" w:rsidRDefault="00610266" w:rsidP="007D161D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nettoyage n’est plus nécessaire car il n’y a plus de lymphe.</w:t>
            </w:r>
          </w:p>
          <w:p w14:paraId="24F5C91F" w14:textId="4AA2B187" w:rsidR="00861444" w:rsidRDefault="00A43787" w:rsidP="007D161D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fonction de votre type de peau</w:t>
            </w:r>
            <w:r w:rsidR="00C223C2">
              <w:rPr>
                <w:sz w:val="20"/>
                <w:szCs w:val="20"/>
              </w:rPr>
              <w:t xml:space="preserve"> appliquer la crème </w:t>
            </w:r>
            <w:r w:rsidR="00927D9E">
              <w:rPr>
                <w:sz w:val="20"/>
                <w:szCs w:val="20"/>
              </w:rPr>
              <w:t>2</w:t>
            </w:r>
            <w:r w:rsidR="00C223C2">
              <w:rPr>
                <w:sz w:val="20"/>
                <w:szCs w:val="20"/>
              </w:rPr>
              <w:t xml:space="preserve"> à 5 fois par jour (outre les peaux grasses qui ne l’appliquent que le 1</w:t>
            </w:r>
            <w:r w:rsidR="00C223C2" w:rsidRPr="00C223C2">
              <w:rPr>
                <w:sz w:val="20"/>
                <w:szCs w:val="20"/>
                <w:vertAlign w:val="superscript"/>
              </w:rPr>
              <w:t>er</w:t>
            </w:r>
            <w:r w:rsidR="00C223C2">
              <w:rPr>
                <w:sz w:val="20"/>
                <w:szCs w:val="20"/>
              </w:rPr>
              <w:t xml:space="preserve"> jour)</w:t>
            </w:r>
          </w:p>
          <w:p w14:paraId="04318288" w14:textId="3C1C180F" w:rsidR="00861444" w:rsidRDefault="00861444" w:rsidP="007D161D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Assurez-vous que la </w:t>
            </w:r>
            <w:r w:rsidR="00261297">
              <w:rPr>
                <w:sz w:val="20"/>
                <w:szCs w:val="20"/>
              </w:rPr>
              <w:t>peau reste sèche après la douch</w:t>
            </w:r>
            <w:r w:rsidR="00927D9E">
              <w:rPr>
                <w:sz w:val="20"/>
                <w:szCs w:val="20"/>
              </w:rPr>
              <w:t>e, éviter tout source d’humidité et de sudation</w:t>
            </w:r>
            <w:r w:rsidR="00261297">
              <w:rPr>
                <w:sz w:val="20"/>
                <w:szCs w:val="20"/>
              </w:rPr>
              <w:t>.</w:t>
            </w:r>
          </w:p>
          <w:p w14:paraId="7A694DD4" w14:textId="77777777" w:rsidR="00261297" w:rsidRPr="007D161D" w:rsidRDefault="00261297" w:rsidP="007D161D">
            <w:pPr>
              <w:tabs>
                <w:tab w:val="left" w:pos="5025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4DBC796" w14:textId="31FFB095" w:rsidR="00B046CD" w:rsidRPr="004A4110" w:rsidRDefault="00B046CD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Il est normal que l’apparence soit </w:t>
            </w:r>
            <w:r w:rsidR="000E74DA">
              <w:rPr>
                <w:sz w:val="20"/>
                <w:szCs w:val="20"/>
              </w:rPr>
              <w:t>f</w:t>
            </w:r>
            <w:r w:rsidRPr="004A4110">
              <w:rPr>
                <w:sz w:val="20"/>
                <w:szCs w:val="20"/>
              </w:rPr>
              <w:t xml:space="preserve">oncée à la fin de la pigmentation et tant que les croûtes sont encore présentes (si croûtes il y a…). Ces croûtes </w:t>
            </w:r>
            <w:r w:rsidR="000E74DA">
              <w:rPr>
                <w:sz w:val="20"/>
                <w:szCs w:val="20"/>
              </w:rPr>
              <w:t>ou pellicules de peaux sèches s</w:t>
            </w:r>
            <w:r w:rsidRPr="004A4110">
              <w:rPr>
                <w:sz w:val="20"/>
                <w:szCs w:val="20"/>
              </w:rPr>
              <w:t>ont saturées en pigments ce qui donne l’apparence foncée. L’objectif étant de les conse</w:t>
            </w:r>
            <w:r w:rsidR="00542D62" w:rsidRPr="004A4110">
              <w:rPr>
                <w:sz w:val="20"/>
                <w:szCs w:val="20"/>
              </w:rPr>
              <w:t xml:space="preserve">rver de plus longtemps possible pour une rétention optimale du pigment dans la peau. Surtout ne pas les </w:t>
            </w:r>
            <w:r w:rsidR="00542D62" w:rsidRPr="004A4110">
              <w:rPr>
                <w:b/>
                <w:sz w:val="20"/>
                <w:szCs w:val="20"/>
              </w:rPr>
              <w:t>enlever ou gratter</w:t>
            </w:r>
            <w:r w:rsidR="00542D62" w:rsidRPr="004A4110">
              <w:rPr>
                <w:sz w:val="20"/>
                <w:szCs w:val="20"/>
              </w:rPr>
              <w:t> : cela influence négativement votre résultat final. Laissez les tombées naturellement.</w:t>
            </w:r>
          </w:p>
          <w:p w14:paraId="6E848BD9" w14:textId="77777777" w:rsidR="00542D62" w:rsidRPr="004A4110" w:rsidRDefault="00542D62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Lorsque les croûtes tombent, après une à deux semaines, la cicatrisation n’est </w:t>
            </w:r>
            <w:r w:rsidR="007B0789">
              <w:rPr>
                <w:sz w:val="20"/>
                <w:szCs w:val="20"/>
              </w:rPr>
              <w:t>ou</w:t>
            </w:r>
            <w:r w:rsidR="00617386">
              <w:rPr>
                <w:sz w:val="20"/>
                <w:szCs w:val="20"/>
              </w:rPr>
              <w:t xml:space="preserve"> </w:t>
            </w:r>
            <w:r w:rsidRPr="004A4110">
              <w:rPr>
                <w:sz w:val="20"/>
                <w:szCs w:val="20"/>
              </w:rPr>
              <w:t>pas encore terminée. La peau qui combine son processus de réparation n’est pas complètement transparente et « cache » les pigments déposés dans la couche sous cutanée de la peau. Cela donne l’impression que c’est trop clair.</w:t>
            </w:r>
          </w:p>
          <w:p w14:paraId="6DF5F32C" w14:textId="77777777" w:rsidR="00542D62" w:rsidRPr="004A4110" w:rsidRDefault="00542D62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Quatre à cinq semaines après le traitement, on peut voir le résultat final. C’est à ce moment-là que vous êtes invitée à effectuer votre retouche. Pendant la retouche, nous allons vérifier le résultat final et recharger les traits existants si nécessaire. </w:t>
            </w:r>
          </w:p>
          <w:p w14:paraId="0F7EDC31" w14:textId="77777777" w:rsidR="00542D62" w:rsidRPr="00B046CD" w:rsidRDefault="00542D62" w:rsidP="00B046CD">
            <w:pPr>
              <w:tabs>
                <w:tab w:val="left" w:pos="5025"/>
              </w:tabs>
            </w:pPr>
            <w:r w:rsidRPr="004A4110">
              <w:rPr>
                <w:sz w:val="20"/>
                <w:szCs w:val="20"/>
              </w:rPr>
              <w:t xml:space="preserve">De façon à éviter des résultats imprévisibles, nous ne ferons </w:t>
            </w:r>
            <w:r w:rsidRPr="004A4110">
              <w:rPr>
                <w:b/>
                <w:sz w:val="20"/>
                <w:szCs w:val="20"/>
              </w:rPr>
              <w:t>PAS DE RETOUCHES AVANT UNE GUERISON COMPLETE.</w:t>
            </w:r>
          </w:p>
        </w:tc>
      </w:tr>
      <w:tr w:rsidR="00B046CD" w14:paraId="4ADF7E54" w14:textId="77777777" w:rsidTr="000C7155">
        <w:trPr>
          <w:trHeight w:val="845"/>
        </w:trPr>
        <w:tc>
          <w:tcPr>
            <w:tcW w:w="5529" w:type="dxa"/>
            <w:tcBorders>
              <w:top w:val="nil"/>
              <w:bottom w:val="nil"/>
            </w:tcBorders>
          </w:tcPr>
          <w:p w14:paraId="650A8DCE" w14:textId="77777777" w:rsidR="007D161D" w:rsidRPr="00E44A44" w:rsidRDefault="00E44A44" w:rsidP="00E44A44">
            <w:pPr>
              <w:pStyle w:val="Paragraphedeliste"/>
              <w:numPr>
                <w:ilvl w:val="0"/>
                <w:numId w:val="3"/>
              </w:numPr>
              <w:tabs>
                <w:tab w:val="left" w:pos="5025"/>
              </w:tabs>
              <w:rPr>
                <w:b/>
              </w:rPr>
            </w:pPr>
            <w:r>
              <w:rPr>
                <w:b/>
              </w:rPr>
              <w:t xml:space="preserve">Précautions pendant les 4 </w:t>
            </w:r>
            <w:r w:rsidR="007D161D" w:rsidRPr="007D161D">
              <w:rPr>
                <w:b/>
              </w:rPr>
              <w:t xml:space="preserve"> semaines de cicatrisation 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EEF951" w14:textId="77777777" w:rsidR="00B046CD" w:rsidRDefault="00B046CD" w:rsidP="00B046CD">
            <w:pPr>
              <w:tabs>
                <w:tab w:val="left" w:pos="5025"/>
              </w:tabs>
              <w:rPr>
                <w:b/>
              </w:rPr>
            </w:pPr>
            <w:r>
              <w:rPr>
                <w:b/>
              </w:rPr>
              <w:t>TENUE DU PIGMENT DANS LE TEMPS / RESULTATS</w:t>
            </w:r>
          </w:p>
        </w:tc>
      </w:tr>
      <w:tr w:rsidR="00B046CD" w14:paraId="2DB162C8" w14:textId="77777777" w:rsidTr="000C7155"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7AFE378D" w14:textId="5CE3861C" w:rsidR="00B046CD" w:rsidRDefault="001203E4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nécessaire c</w:t>
            </w:r>
            <w:r w:rsidR="007D161D">
              <w:rPr>
                <w:sz w:val="20"/>
                <w:szCs w:val="20"/>
              </w:rPr>
              <w:t xml:space="preserve">ontinuez d’appliquer votre crème de soin conseillée en couche fine matin et soir. </w:t>
            </w:r>
          </w:p>
          <w:p w14:paraId="05A610AA" w14:textId="77777777" w:rsidR="007D161D" w:rsidRDefault="007D161D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Sont interdits : </w:t>
            </w:r>
          </w:p>
          <w:p w14:paraId="4EDA07B9" w14:textId="77777777" w:rsidR="007D161D" w:rsidRDefault="007D161D" w:rsidP="007D161D">
            <w:pPr>
              <w:pStyle w:val="Paragraphedeliste"/>
              <w:numPr>
                <w:ilvl w:val="0"/>
                <w:numId w:val="4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Hammam – sauna- banc de soleil aux UV</w:t>
            </w:r>
          </w:p>
          <w:p w14:paraId="1D67265E" w14:textId="77777777" w:rsidR="007D161D" w:rsidRDefault="007D161D" w:rsidP="007D161D">
            <w:pPr>
              <w:pStyle w:val="Paragraphedeliste"/>
              <w:numPr>
                <w:ilvl w:val="0"/>
                <w:numId w:val="4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piscine et </w:t>
            </w:r>
            <w:r w:rsidR="00E44A44">
              <w:rPr>
                <w:sz w:val="20"/>
                <w:szCs w:val="20"/>
              </w:rPr>
              <w:t xml:space="preserve">l’exposition au soleil </w:t>
            </w:r>
          </w:p>
          <w:p w14:paraId="193795AE" w14:textId="77777777" w:rsidR="007D161D" w:rsidRDefault="007D161D" w:rsidP="007D161D">
            <w:pPr>
              <w:pStyle w:val="Paragraphedeliste"/>
              <w:numPr>
                <w:ilvl w:val="0"/>
                <w:numId w:val="4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douches chaudes de longue durée </w:t>
            </w:r>
          </w:p>
          <w:p w14:paraId="0475EA2A" w14:textId="395A863E" w:rsidR="007D161D" w:rsidRDefault="007D161D" w:rsidP="007D161D">
            <w:pPr>
              <w:pStyle w:val="Paragraphedeliste"/>
              <w:numPr>
                <w:ilvl w:val="0"/>
                <w:numId w:val="4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peeling</w:t>
            </w:r>
            <w:r w:rsidR="00B03BC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chimiques ou aux acides de fruits, les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B03BCA">
              <w:rPr>
                <w:sz w:val="20"/>
                <w:szCs w:val="20"/>
              </w:rPr>
              <w:t>crodermabrasions</w:t>
            </w:r>
            <w:proofErr w:type="spellEnd"/>
            <w:r w:rsidR="00B03BCA">
              <w:rPr>
                <w:sz w:val="20"/>
                <w:szCs w:val="20"/>
              </w:rPr>
              <w:t xml:space="preserve"> ou crèmes aux effets rajeunissants</w:t>
            </w:r>
            <w:r w:rsidR="000E74DA">
              <w:rPr>
                <w:sz w:val="20"/>
                <w:szCs w:val="20"/>
              </w:rPr>
              <w:t xml:space="preserve"> sur la zone</w:t>
            </w:r>
            <w:r w:rsidR="00B03BCA">
              <w:rPr>
                <w:sz w:val="20"/>
                <w:szCs w:val="20"/>
              </w:rPr>
              <w:t>.</w:t>
            </w:r>
          </w:p>
          <w:p w14:paraId="3AA4F858" w14:textId="04401DD9" w:rsidR="00B03BCA" w:rsidRDefault="00B03BCA" w:rsidP="007D161D">
            <w:pPr>
              <w:pStyle w:val="Paragraphedeliste"/>
              <w:numPr>
                <w:ilvl w:val="0"/>
                <w:numId w:val="4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produits cosmétiques (maquillage) </w:t>
            </w:r>
            <w:r w:rsidR="000E74DA">
              <w:rPr>
                <w:sz w:val="20"/>
                <w:szCs w:val="20"/>
              </w:rPr>
              <w:t>sur la zone</w:t>
            </w:r>
          </w:p>
          <w:p w14:paraId="65D80C74" w14:textId="7955D180" w:rsidR="00B03BCA" w:rsidRPr="00B03BCA" w:rsidRDefault="00B03BCA" w:rsidP="00B03BCA">
            <w:pPr>
              <w:pStyle w:val="Paragraphedeliste"/>
              <w:numPr>
                <w:ilvl w:val="0"/>
                <w:numId w:val="4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produits désinfectants (alcool dénaturé)</w:t>
            </w:r>
            <w:r w:rsidR="000E74DA">
              <w:rPr>
                <w:sz w:val="20"/>
                <w:szCs w:val="20"/>
              </w:rPr>
              <w:t xml:space="preserve"> sur la zone</w:t>
            </w:r>
          </w:p>
          <w:p w14:paraId="2C6298BB" w14:textId="77777777" w:rsidR="00E44A44" w:rsidRDefault="00E44A44" w:rsidP="00B03BCA">
            <w:pPr>
              <w:tabs>
                <w:tab w:val="left" w:pos="5025"/>
              </w:tabs>
              <w:rPr>
                <w:sz w:val="20"/>
                <w:szCs w:val="20"/>
              </w:rPr>
            </w:pPr>
          </w:p>
          <w:p w14:paraId="5D8A0890" w14:textId="49ED89BD" w:rsidR="00B03BCA" w:rsidRDefault="00B03BCA" w:rsidP="00B03BCA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 de </w:t>
            </w:r>
            <w:r w:rsidR="001203E4">
              <w:rPr>
                <w:sz w:val="20"/>
                <w:szCs w:val="20"/>
              </w:rPr>
              <w:t>crème</w:t>
            </w:r>
            <w:r>
              <w:rPr>
                <w:sz w:val="20"/>
                <w:szCs w:val="20"/>
              </w:rPr>
              <w:t xml:space="preserve"> cicatrisante autre que celle conseillée lors de l’intervention. </w:t>
            </w:r>
          </w:p>
          <w:p w14:paraId="137752DC" w14:textId="77777777" w:rsidR="00B03BCA" w:rsidRDefault="00B03BCA" w:rsidP="00B03BCA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faut aussi impérativement éviter le démaquillant en contact avec les sourcils et les gel et colorations pour sourcils.</w:t>
            </w:r>
          </w:p>
          <w:p w14:paraId="63B26D87" w14:textId="77777777" w:rsidR="00B03BCA" w:rsidRDefault="00B03BCA" w:rsidP="00B03BCA">
            <w:pPr>
              <w:tabs>
                <w:tab w:val="left" w:pos="5025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Précautions pendant la durée complète de cicatrisation : </w:t>
            </w:r>
          </w:p>
          <w:p w14:paraId="4F20C94E" w14:textId="77777777" w:rsidR="00B03BCA" w:rsidRPr="00B03BCA" w:rsidRDefault="00B03BCA" w:rsidP="00B03BCA">
            <w:pPr>
              <w:tabs>
                <w:tab w:val="left" w:pos="50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d’exposition au soleil – pas d’UV – pas de coloration des sourcils.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7D79971" w14:textId="77777777" w:rsidR="00B046CD" w:rsidRPr="004A4110" w:rsidRDefault="00542D62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La tenue des pigments dans le temps varie d’une personne à une autre, d’un type de peau à un autre. </w:t>
            </w:r>
          </w:p>
          <w:p w14:paraId="6526514D" w14:textId="77777777" w:rsidR="00542D62" w:rsidRPr="004A4110" w:rsidRDefault="00542D62" w:rsidP="00B046CD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Plusieurs facteurs rentrent en compte : </w:t>
            </w:r>
          </w:p>
          <w:p w14:paraId="0A09DB3B" w14:textId="77777777" w:rsidR="00542D62" w:rsidRPr="004A4110" w:rsidRDefault="00542D62" w:rsidP="00542D62">
            <w:pPr>
              <w:pStyle w:val="Paragraphedeliste"/>
              <w:numPr>
                <w:ilvl w:val="0"/>
                <w:numId w:val="2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Facteurs internes : qualité de la peau</w:t>
            </w:r>
          </w:p>
          <w:p w14:paraId="372C1B42" w14:textId="77777777" w:rsidR="00542D62" w:rsidRPr="004A4110" w:rsidRDefault="00542D62" w:rsidP="00542D62">
            <w:pPr>
              <w:pStyle w:val="Paragraphedeliste"/>
              <w:numPr>
                <w:ilvl w:val="0"/>
                <w:numId w:val="2"/>
              </w:num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Facteurs externes :</w:t>
            </w:r>
            <w:r w:rsidR="004A4110" w:rsidRPr="004A4110">
              <w:rPr>
                <w:sz w:val="20"/>
                <w:szCs w:val="20"/>
              </w:rPr>
              <w:t xml:space="preserve"> produits cosmétiques, soleil, etc… </w:t>
            </w:r>
          </w:p>
          <w:p w14:paraId="321E8EFD" w14:textId="41D49125" w:rsidR="004A4110" w:rsidRPr="004A4110" w:rsidRDefault="004A4110" w:rsidP="004A4110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 xml:space="preserve">Tout dépend de la régénération cellulaire de votre épiderme : en moyenne entre </w:t>
            </w:r>
            <w:r w:rsidR="000E74DA">
              <w:rPr>
                <w:sz w:val="20"/>
                <w:szCs w:val="20"/>
              </w:rPr>
              <w:t xml:space="preserve">9 </w:t>
            </w:r>
            <w:r w:rsidRPr="004A4110">
              <w:rPr>
                <w:sz w:val="20"/>
                <w:szCs w:val="20"/>
              </w:rPr>
              <w:t>&amp; 1</w:t>
            </w:r>
            <w:r w:rsidR="000E74DA">
              <w:rPr>
                <w:sz w:val="20"/>
                <w:szCs w:val="20"/>
              </w:rPr>
              <w:t>8</w:t>
            </w:r>
            <w:r w:rsidRPr="004A4110">
              <w:rPr>
                <w:sz w:val="20"/>
                <w:szCs w:val="20"/>
              </w:rPr>
              <w:t xml:space="preserve"> mois</w:t>
            </w:r>
          </w:p>
          <w:p w14:paraId="59605BD9" w14:textId="77777777" w:rsidR="004A4110" w:rsidRPr="004A4110" w:rsidRDefault="004A4110" w:rsidP="004A4110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  <w:r w:rsidRPr="004A4110">
              <w:rPr>
                <w:b/>
                <w:sz w:val="20"/>
                <w:szCs w:val="20"/>
              </w:rPr>
              <w:t>IMPORTANT :</w:t>
            </w:r>
          </w:p>
          <w:p w14:paraId="60B068CD" w14:textId="1C128877" w:rsidR="004A4110" w:rsidRPr="004A4110" w:rsidRDefault="004A4110" w:rsidP="004A4110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Le résultat de qualité n’est pas toujours acquis lors de la 1</w:t>
            </w:r>
            <w:r w:rsidRPr="004A4110">
              <w:rPr>
                <w:sz w:val="20"/>
                <w:szCs w:val="20"/>
                <w:vertAlign w:val="superscript"/>
              </w:rPr>
              <w:t>ère</w:t>
            </w:r>
            <w:r w:rsidRPr="004A4110">
              <w:rPr>
                <w:sz w:val="20"/>
                <w:szCs w:val="20"/>
              </w:rPr>
              <w:t xml:space="preserve"> séance, une retouche est prévue dans les 4 </w:t>
            </w:r>
            <w:r w:rsidR="000E74DA">
              <w:rPr>
                <w:sz w:val="20"/>
                <w:szCs w:val="20"/>
              </w:rPr>
              <w:t xml:space="preserve">à 6 </w:t>
            </w:r>
            <w:r w:rsidRPr="004A4110">
              <w:rPr>
                <w:sz w:val="20"/>
                <w:szCs w:val="20"/>
              </w:rPr>
              <w:t>semaines qui suivent la 1</w:t>
            </w:r>
            <w:r w:rsidRPr="004A4110">
              <w:rPr>
                <w:sz w:val="20"/>
                <w:szCs w:val="20"/>
                <w:vertAlign w:val="superscript"/>
              </w:rPr>
              <w:t>ère</w:t>
            </w:r>
            <w:r w:rsidRPr="004A4110">
              <w:rPr>
                <w:sz w:val="20"/>
                <w:szCs w:val="20"/>
              </w:rPr>
              <w:t xml:space="preserve"> intervention. Le résultat final est donc visible après 4 semaines de cicatrisation. En fonction des types des peaux une retouche supplémentaire peut être nécessaire, cette dernière sera facturée 80€. </w:t>
            </w:r>
          </w:p>
          <w:p w14:paraId="6AB1598F" w14:textId="77777777" w:rsidR="004A4110" w:rsidRDefault="004A4110" w:rsidP="004A4110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4A4110">
              <w:rPr>
                <w:sz w:val="20"/>
                <w:szCs w:val="20"/>
              </w:rPr>
              <w:t>Des réactions individuelles exceptionnelles peuvent</w:t>
            </w:r>
            <w:r>
              <w:rPr>
                <w:sz w:val="20"/>
                <w:szCs w:val="20"/>
              </w:rPr>
              <w:t xml:space="preserve"> être </w:t>
            </w:r>
            <w:r w:rsidR="002A4B83">
              <w:rPr>
                <w:sz w:val="20"/>
                <w:szCs w:val="20"/>
              </w:rPr>
              <w:t>imprévisibles</w:t>
            </w:r>
            <w:r>
              <w:rPr>
                <w:sz w:val="20"/>
                <w:szCs w:val="20"/>
              </w:rPr>
              <w:t>.</w:t>
            </w:r>
            <w:r w:rsidRPr="004A4110">
              <w:rPr>
                <w:sz w:val="20"/>
                <w:szCs w:val="20"/>
              </w:rPr>
              <w:t xml:space="preserve"> </w:t>
            </w:r>
          </w:p>
          <w:p w14:paraId="30C5C207" w14:textId="5349FFF2" w:rsidR="002A4B83" w:rsidRPr="004A4110" w:rsidRDefault="002A4B83" w:rsidP="004A4110">
            <w:pPr>
              <w:tabs>
                <w:tab w:val="left" w:pos="5025"/>
              </w:tabs>
            </w:pPr>
            <w:r>
              <w:rPr>
                <w:sz w:val="20"/>
                <w:szCs w:val="20"/>
              </w:rPr>
              <w:t xml:space="preserve">L’effet de la </w:t>
            </w:r>
            <w:proofErr w:type="spellStart"/>
            <w:r>
              <w:rPr>
                <w:sz w:val="20"/>
                <w:szCs w:val="20"/>
              </w:rPr>
              <w:t>micropigmentation</w:t>
            </w:r>
            <w:proofErr w:type="spellEnd"/>
            <w:r>
              <w:rPr>
                <w:sz w:val="20"/>
                <w:szCs w:val="20"/>
              </w:rPr>
              <w:t xml:space="preserve"> s’atténue progressivement dans le temps pour un résultat </w:t>
            </w:r>
            <w:r w:rsidR="00927D9E">
              <w:rPr>
                <w:sz w:val="20"/>
                <w:szCs w:val="20"/>
              </w:rPr>
              <w:t>optimal</w:t>
            </w:r>
            <w:r>
              <w:rPr>
                <w:sz w:val="20"/>
                <w:szCs w:val="20"/>
              </w:rPr>
              <w:t xml:space="preserve"> nou</w:t>
            </w:r>
            <w:r w:rsidR="00044E72">
              <w:rPr>
                <w:sz w:val="20"/>
                <w:szCs w:val="20"/>
              </w:rPr>
              <w:t xml:space="preserve">s vous recommandons un </w:t>
            </w:r>
            <w:proofErr w:type="gramStart"/>
            <w:r w:rsidR="00044E72">
              <w:rPr>
                <w:sz w:val="20"/>
                <w:szCs w:val="20"/>
              </w:rPr>
              <w:t>entretien ,</w:t>
            </w:r>
            <w:proofErr w:type="gramEnd"/>
            <w:r w:rsidR="00044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à votre charge</w:t>
            </w:r>
            <w:r w:rsidR="00927D9E">
              <w:rPr>
                <w:sz w:val="20"/>
                <w:szCs w:val="20"/>
              </w:rPr>
              <w:t xml:space="preserve"> (il est important d’attendre que le pigment ce soit suffisamment estompé avant, afin de conserver la finesse et le naturel du poil) </w:t>
            </w:r>
          </w:p>
        </w:tc>
      </w:tr>
    </w:tbl>
    <w:p w14:paraId="09275D23" w14:textId="453F116C" w:rsidR="00B046CD" w:rsidRDefault="000C7155" w:rsidP="000C7155">
      <w:pPr>
        <w:tabs>
          <w:tab w:val="left" w:pos="5025"/>
        </w:tabs>
        <w:jc w:val="center"/>
        <w:rPr>
          <w:b/>
        </w:rPr>
      </w:pPr>
      <w:r>
        <w:rPr>
          <w:b/>
        </w:rPr>
        <w:t>PUIS-JE ME MAQUILLER APRES LA SEANCE :</w:t>
      </w:r>
    </w:p>
    <w:p w14:paraId="462CD052" w14:textId="77777777" w:rsidR="000C7155" w:rsidRDefault="000C7155" w:rsidP="000C7155">
      <w:pPr>
        <w:tabs>
          <w:tab w:val="left" w:pos="5025"/>
        </w:tabs>
      </w:pPr>
      <w:r>
        <w:t xml:space="preserve">OUI ! Vous pouvez vous maquiller, il faut juste prendre quelques précautions. Notamment pendant les 2 premières semaines de la cicatrisation (ou jusqu’à ce que vos croûtes soient tombées) ; </w:t>
      </w:r>
    </w:p>
    <w:p w14:paraId="46A12F60" w14:textId="78FC4CF7" w:rsidR="00C226F6" w:rsidRDefault="000C7155" w:rsidP="000C7155">
      <w:pPr>
        <w:tabs>
          <w:tab w:val="left" w:pos="5025"/>
        </w:tabs>
      </w:pPr>
      <w:r>
        <w:t>Pas de crayons sur vos sourcils, pas de produits cosmétiques sur les sourcils (ex : fond-de-teint, poudre), pas de démaquillant en contact avec vos sourcils. Pas de gels fixant et pas de coloration des sourcils.</w:t>
      </w:r>
    </w:p>
    <w:p w14:paraId="2B9182F4" w14:textId="77777777" w:rsidR="00C226F6" w:rsidRDefault="00C226F6" w:rsidP="000C7155">
      <w:pPr>
        <w:tabs>
          <w:tab w:val="left" w:pos="5025"/>
        </w:tabs>
      </w:pPr>
    </w:p>
    <w:p w14:paraId="5EBE84BC" w14:textId="77777777" w:rsidR="000C7155" w:rsidRDefault="000C7155" w:rsidP="000C7155">
      <w:pPr>
        <w:tabs>
          <w:tab w:val="left" w:pos="5025"/>
        </w:tabs>
        <w:jc w:val="center"/>
        <w:rPr>
          <w:sz w:val="32"/>
          <w:szCs w:val="32"/>
        </w:rPr>
      </w:pPr>
      <w:r w:rsidRPr="000C715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5713" wp14:editId="53DA651E">
                <wp:simplePos x="0" y="0"/>
                <wp:positionH relativeFrom="margin">
                  <wp:align>left</wp:align>
                </wp:positionH>
                <wp:positionV relativeFrom="paragraph">
                  <wp:posOffset>-252095</wp:posOffset>
                </wp:positionV>
                <wp:extent cx="5886450" cy="8001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D76C79" id="Rectangle à coins arrondis 6" o:spid="_x0000_s1026" style="position:absolute;margin-left:0;margin-top:-19.85pt;width:463.5pt;height:6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0C7155">
        <w:rPr>
          <w:sz w:val="32"/>
          <w:szCs w:val="32"/>
        </w:rPr>
        <w:t>SIGNATURE MANUSCRITE DU CONSENTEMENT</w:t>
      </w:r>
    </w:p>
    <w:p w14:paraId="4DF716C2" w14:textId="77777777" w:rsidR="000C7155" w:rsidRDefault="000C7155" w:rsidP="000C7155">
      <w:pPr>
        <w:tabs>
          <w:tab w:val="left" w:pos="5025"/>
        </w:tabs>
        <w:jc w:val="center"/>
        <w:rPr>
          <w:sz w:val="32"/>
          <w:szCs w:val="32"/>
        </w:rPr>
      </w:pPr>
    </w:p>
    <w:p w14:paraId="1B30F0FD" w14:textId="77777777" w:rsidR="000C7155" w:rsidRDefault="000C7155" w:rsidP="00044E72">
      <w:pPr>
        <w:tabs>
          <w:tab w:val="left" w:pos="5025"/>
        </w:tabs>
        <w:rPr>
          <w:sz w:val="32"/>
          <w:szCs w:val="32"/>
        </w:rPr>
      </w:pPr>
    </w:p>
    <w:p w14:paraId="00649431" w14:textId="77777777" w:rsidR="00C226F6" w:rsidRDefault="00C226F6" w:rsidP="00C226F6">
      <w:pPr>
        <w:tabs>
          <w:tab w:val="left" w:pos="5025"/>
        </w:tabs>
      </w:pPr>
      <w:r>
        <w:t xml:space="preserve">Je reconnais avoir été informée de la possibilité des réactions singulières exceptionnelles et imprévisibles suite à l’acte de </w:t>
      </w:r>
      <w:proofErr w:type="spellStart"/>
      <w:r>
        <w:t>micropigmentation</w:t>
      </w:r>
      <w:proofErr w:type="spellEnd"/>
      <w:r>
        <w:t>.</w:t>
      </w:r>
    </w:p>
    <w:p w14:paraId="2D95DF3D" w14:textId="47714AFA" w:rsidR="00C226F6" w:rsidRPr="00786486" w:rsidRDefault="00C226F6" w:rsidP="00C226F6">
      <w:pPr>
        <w:tabs>
          <w:tab w:val="left" w:pos="5025"/>
        </w:tabs>
        <w:rPr>
          <w:rFonts w:cstheme="minorHAnsi"/>
        </w:rPr>
      </w:pPr>
      <w:r>
        <w:t xml:space="preserve">Je reconnais que le succès du </w:t>
      </w:r>
      <w:proofErr w:type="spellStart"/>
      <w:r>
        <w:t>microblading</w:t>
      </w:r>
      <w:proofErr w:type="spellEnd"/>
      <w:r>
        <w:t xml:space="preserve"> dépend aussi de la qualité de ma peau, des soins après le traitement et de l’exposition à certains facteurs externes (soleil, sudation, humidité).</w:t>
      </w:r>
      <w:r w:rsidRPr="0078648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86486">
        <w:rPr>
          <w:rFonts w:cstheme="minorHAnsi"/>
          <w:color w:val="222222"/>
          <w:shd w:val="clear" w:color="auto" w:fill="FFFFFF"/>
        </w:rPr>
        <w:t>Je comprends que les résultats peuvent varier selon chaque individu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>et</w:t>
      </w:r>
      <w:r w:rsidRPr="0078648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015C7">
        <w:rPr>
          <w:rFonts w:cstheme="minorHAnsi"/>
          <w:color w:val="222222"/>
          <w:shd w:val="clear" w:color="auto" w:fill="FFFFFF"/>
        </w:rPr>
        <w:t>qu</w:t>
      </w:r>
      <w:r w:rsidR="00E12B76">
        <w:rPr>
          <w:rFonts w:cstheme="minorHAnsi"/>
          <w:color w:val="222222"/>
          <w:shd w:val="clear" w:color="auto" w:fill="FFFFFF"/>
        </w:rPr>
        <w:t xml:space="preserve">’une retouche supplémentaire facturée peut parfois être </w:t>
      </w:r>
      <w:r w:rsidRPr="00786486">
        <w:rPr>
          <w:rFonts w:cstheme="minorHAnsi"/>
          <w:color w:val="222222"/>
          <w:shd w:val="clear" w:color="auto" w:fill="FFFFFF"/>
        </w:rPr>
        <w:t>nécessaire</w:t>
      </w:r>
      <w:r>
        <w:rPr>
          <w:rFonts w:cstheme="minorHAnsi"/>
          <w:color w:val="222222"/>
          <w:shd w:val="clear" w:color="auto" w:fill="FFFFFF"/>
        </w:rPr>
        <w:t>.</w:t>
      </w:r>
    </w:p>
    <w:p w14:paraId="69A1ECEB" w14:textId="77777777" w:rsidR="00C226F6" w:rsidRDefault="00C226F6" w:rsidP="00C226F6">
      <w:pPr>
        <w:tabs>
          <w:tab w:val="left" w:pos="5025"/>
        </w:tabs>
      </w:pPr>
      <w:r>
        <w:t xml:space="preserve">Je m’engage à vous fournir toutes les informations sur mon état de santé, à me rendre à votre rendez-vous, à réaliser les soins et recommandations avant et après l’intervention envisagée. </w:t>
      </w:r>
    </w:p>
    <w:p w14:paraId="040ADFB9" w14:textId="77777777" w:rsidR="00C226F6" w:rsidRDefault="00C226F6" w:rsidP="00C226F6">
      <w:pPr>
        <w:tabs>
          <w:tab w:val="left" w:pos="5025"/>
        </w:tabs>
      </w:pPr>
      <w:r>
        <w:t>Je reconnais avoir pris connaissance de l’ensemble des informations figurant sur ce document.</w:t>
      </w:r>
    </w:p>
    <w:p w14:paraId="30356259" w14:textId="77777777" w:rsidR="00C226F6" w:rsidRDefault="00C226F6" w:rsidP="00C226F6">
      <w:pPr>
        <w:tabs>
          <w:tab w:val="left" w:pos="5025"/>
        </w:tabs>
        <w:spacing w:after="0"/>
      </w:pPr>
      <w:r>
        <w:t>Je soussigné(e) Mme/Mr : NOM : ………………………………………. Prénom(s) : …………………………………………</w:t>
      </w:r>
    </w:p>
    <w:p w14:paraId="0B0AB545" w14:textId="77777777" w:rsidR="00C226F6" w:rsidRDefault="00C226F6" w:rsidP="00C226F6">
      <w:pPr>
        <w:tabs>
          <w:tab w:val="left" w:pos="5025"/>
        </w:tabs>
        <w:spacing w:after="0"/>
      </w:pPr>
      <w:r>
        <w:t>Demeurant au : n° : ……………. Voie 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4D8CFBD" w14:textId="77777777" w:rsidR="00C226F6" w:rsidRDefault="00C226F6" w:rsidP="00C226F6">
      <w:pPr>
        <w:tabs>
          <w:tab w:val="left" w:pos="5025"/>
        </w:tabs>
        <w:spacing w:after="0"/>
      </w:pPr>
      <w:r>
        <w:t>Code postal : ……………</w:t>
      </w:r>
      <w:proofErr w:type="gramStart"/>
      <w:r>
        <w:t>…….</w:t>
      </w:r>
      <w:proofErr w:type="gramEnd"/>
      <w:r>
        <w:t>. Ville : ……………………………………………………………………………………………………….</w:t>
      </w:r>
    </w:p>
    <w:p w14:paraId="7CA65DEC" w14:textId="77777777" w:rsidR="00C226F6" w:rsidRDefault="00C226F6" w:rsidP="00C226F6">
      <w:pPr>
        <w:tabs>
          <w:tab w:val="left" w:pos="5025"/>
        </w:tabs>
      </w:pPr>
      <w:r>
        <w:t xml:space="preserve">Déclare : </w:t>
      </w:r>
    </w:p>
    <w:p w14:paraId="156E25E4" w14:textId="77777777" w:rsidR="00C226F6" w:rsidRDefault="00C226F6" w:rsidP="00C226F6">
      <w:pPr>
        <w:pStyle w:val="Paragraphedeliste"/>
        <w:numPr>
          <w:ilvl w:val="0"/>
          <w:numId w:val="2"/>
        </w:numPr>
        <w:tabs>
          <w:tab w:val="left" w:pos="5025"/>
        </w:tabs>
      </w:pPr>
      <w:r>
        <w:t>Avoir lu et compris l’ensemble du formulaire ci-dessus,</w:t>
      </w:r>
    </w:p>
    <w:p w14:paraId="3DB058BF" w14:textId="77777777" w:rsidR="00C226F6" w:rsidRDefault="00C226F6" w:rsidP="00C226F6">
      <w:pPr>
        <w:pStyle w:val="Paragraphedeliste"/>
        <w:numPr>
          <w:ilvl w:val="0"/>
          <w:numId w:val="2"/>
        </w:numPr>
        <w:tabs>
          <w:tab w:val="left" w:pos="5025"/>
        </w:tabs>
      </w:pPr>
      <w:r>
        <w:t>Déclare être en bonne santé, sans traitement à contre-indications relatif à la micro-pigmentation,</w:t>
      </w:r>
    </w:p>
    <w:p w14:paraId="314964B7" w14:textId="77777777" w:rsidR="00C226F6" w:rsidRDefault="00C226F6" w:rsidP="00C226F6">
      <w:pPr>
        <w:pStyle w:val="Paragraphedeliste"/>
        <w:numPr>
          <w:ilvl w:val="0"/>
          <w:numId w:val="2"/>
        </w:numPr>
        <w:tabs>
          <w:tab w:val="left" w:pos="5025"/>
        </w:tabs>
      </w:pPr>
      <w:proofErr w:type="spellStart"/>
      <w:r>
        <w:t>Etre</w:t>
      </w:r>
      <w:proofErr w:type="spellEnd"/>
      <w:r>
        <w:t xml:space="preserve"> informé(e) du déroulement de la séance ainsi que les suites liées à la tenue des pigments et du processus de cicatrisation,</w:t>
      </w:r>
    </w:p>
    <w:p w14:paraId="67A98556" w14:textId="3576B120" w:rsidR="00C226F6" w:rsidRDefault="00C226F6" w:rsidP="00C226F6">
      <w:pPr>
        <w:tabs>
          <w:tab w:val="left" w:pos="5025"/>
        </w:tabs>
      </w:pPr>
      <w:r>
        <w:t>Donner l’autorisation à Jessica NAQUIN (L’atelier beauté et regard) de prendre des photos</w:t>
      </w:r>
      <w:r w:rsidR="00C33BF0">
        <w:t xml:space="preserve">/ vidéos </w:t>
      </w:r>
      <w:r>
        <w:t>de mes sourcils avant et après pour un usage professionnel (dossier, site internet, réseaux sociaux)</w:t>
      </w:r>
      <w:r w:rsidRPr="007B3EDF">
        <w:t xml:space="preserve"> </w:t>
      </w:r>
    </w:p>
    <w:p w14:paraId="6D6D31AB" w14:textId="77777777" w:rsidR="00C226F6" w:rsidRDefault="00C226F6" w:rsidP="00C226F6">
      <w:pPr>
        <w:tabs>
          <w:tab w:val="left" w:pos="5025"/>
        </w:tabs>
      </w:pPr>
      <w:r>
        <w:t xml:space="preserve">Avoir donné mon consentement à Jessica NAQUIN (L’atelier du regard) de pratiquer sur moi l’acte de </w:t>
      </w:r>
      <w:proofErr w:type="spellStart"/>
      <w:r>
        <w:t>micropigmentation</w:t>
      </w:r>
      <w:proofErr w:type="spellEnd"/>
      <w:r>
        <w:t xml:space="preserve"> ou de maquillage semi-permanent permanent</w:t>
      </w:r>
    </w:p>
    <w:p w14:paraId="11176FE0" w14:textId="77777777" w:rsidR="00C226F6" w:rsidRDefault="00C226F6" w:rsidP="00C226F6">
      <w:pPr>
        <w:tabs>
          <w:tab w:val="left" w:pos="5025"/>
        </w:tabs>
      </w:pPr>
    </w:p>
    <w:p w14:paraId="4B2B9680" w14:textId="77777777" w:rsidR="00C226F6" w:rsidRPr="007B3EDF" w:rsidRDefault="00C226F6" w:rsidP="00C226F6">
      <w:pPr>
        <w:tabs>
          <w:tab w:val="left" w:pos="5025"/>
        </w:tabs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2981F" wp14:editId="63A28CEB">
                <wp:simplePos x="0" y="0"/>
                <wp:positionH relativeFrom="margin">
                  <wp:posOffset>-112395</wp:posOffset>
                </wp:positionH>
                <wp:positionV relativeFrom="paragraph">
                  <wp:posOffset>208915</wp:posOffset>
                </wp:positionV>
                <wp:extent cx="5613400" cy="428625"/>
                <wp:effectExtent l="0" t="0" r="12700" b="158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127AF" id="Rectangle à coins arrondis 7" o:spid="_x0000_s1026" style="position:absolute;margin-left:-8.85pt;margin-top:16.45pt;width:442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&#13;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2399A31" w14:textId="77777777" w:rsidR="00C226F6" w:rsidRDefault="00C226F6" w:rsidP="00C226F6">
      <w:pPr>
        <w:tabs>
          <w:tab w:val="left" w:pos="5025"/>
        </w:tabs>
        <w:rPr>
          <w:sz w:val="32"/>
          <w:szCs w:val="32"/>
        </w:rPr>
      </w:pPr>
      <w:r>
        <w:rPr>
          <w:sz w:val="32"/>
          <w:szCs w:val="32"/>
        </w:rPr>
        <w:t>DATE ET SIGNATURE MANUSCRITE (</w:t>
      </w:r>
      <w:r>
        <w:rPr>
          <w:sz w:val="24"/>
          <w:szCs w:val="24"/>
        </w:rPr>
        <w:t>précédée de la mention lu et approuvé</w:t>
      </w:r>
      <w:r>
        <w:rPr>
          <w:sz w:val="32"/>
          <w:szCs w:val="32"/>
        </w:rPr>
        <w:t>)</w:t>
      </w:r>
    </w:p>
    <w:p w14:paraId="56DD4701" w14:textId="77777777" w:rsidR="00C226F6" w:rsidRDefault="00C226F6" w:rsidP="00C226F6">
      <w:pPr>
        <w:tabs>
          <w:tab w:val="left" w:pos="5025"/>
        </w:tabs>
        <w:rPr>
          <w:sz w:val="32"/>
          <w:szCs w:val="32"/>
        </w:rPr>
      </w:pPr>
    </w:p>
    <w:p w14:paraId="01F9DF36" w14:textId="77777777" w:rsidR="00C226F6" w:rsidRDefault="00C226F6" w:rsidP="00C226F6">
      <w:pPr>
        <w:tabs>
          <w:tab w:val="left" w:pos="5025"/>
        </w:tabs>
        <w:rPr>
          <w:sz w:val="32"/>
          <w:szCs w:val="32"/>
        </w:rPr>
      </w:pPr>
    </w:p>
    <w:p w14:paraId="69F4D908" w14:textId="77777777" w:rsidR="00C226F6" w:rsidRDefault="00C226F6" w:rsidP="00C226F6">
      <w:pPr>
        <w:tabs>
          <w:tab w:val="left" w:pos="5025"/>
        </w:tabs>
        <w:rPr>
          <w:sz w:val="32"/>
          <w:szCs w:val="32"/>
        </w:rPr>
      </w:pPr>
    </w:p>
    <w:p w14:paraId="7136ED82" w14:textId="77777777" w:rsidR="00C226F6" w:rsidRDefault="00C226F6" w:rsidP="00C226F6">
      <w:pPr>
        <w:tabs>
          <w:tab w:val="left" w:pos="5025"/>
        </w:tabs>
        <w:rPr>
          <w:sz w:val="32"/>
          <w:szCs w:val="32"/>
        </w:rPr>
      </w:pPr>
    </w:p>
    <w:sectPr w:rsidR="00C2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3E6C"/>
    <w:multiLevelType w:val="hybridMultilevel"/>
    <w:tmpl w:val="B7A23230"/>
    <w:lvl w:ilvl="0" w:tplc="7A74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55BB"/>
    <w:multiLevelType w:val="hybridMultilevel"/>
    <w:tmpl w:val="EA72C042"/>
    <w:lvl w:ilvl="0" w:tplc="63CE2FAA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23AE"/>
    <w:multiLevelType w:val="hybridMultilevel"/>
    <w:tmpl w:val="F3BAD5B8"/>
    <w:lvl w:ilvl="0" w:tplc="EFB45CA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3432"/>
    <w:multiLevelType w:val="hybridMultilevel"/>
    <w:tmpl w:val="2D64CFE0"/>
    <w:lvl w:ilvl="0" w:tplc="40067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9723">
    <w:abstractNumId w:val="1"/>
  </w:num>
  <w:num w:numId="2" w16cid:durableId="371081549">
    <w:abstractNumId w:val="2"/>
  </w:num>
  <w:num w:numId="3" w16cid:durableId="528302779">
    <w:abstractNumId w:val="3"/>
  </w:num>
  <w:num w:numId="4" w16cid:durableId="1544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D5"/>
    <w:rsid w:val="00044E72"/>
    <w:rsid w:val="000C7155"/>
    <w:rsid w:val="000E74DA"/>
    <w:rsid w:val="001203E4"/>
    <w:rsid w:val="001864B7"/>
    <w:rsid w:val="00202202"/>
    <w:rsid w:val="00261297"/>
    <w:rsid w:val="002A4B83"/>
    <w:rsid w:val="002E19E7"/>
    <w:rsid w:val="00311C2B"/>
    <w:rsid w:val="004479D7"/>
    <w:rsid w:val="004A4110"/>
    <w:rsid w:val="004F3040"/>
    <w:rsid w:val="00542D62"/>
    <w:rsid w:val="005F4546"/>
    <w:rsid w:val="00610266"/>
    <w:rsid w:val="00617386"/>
    <w:rsid w:val="0066049F"/>
    <w:rsid w:val="006D0D47"/>
    <w:rsid w:val="007950D5"/>
    <w:rsid w:val="007B0789"/>
    <w:rsid w:val="007D161D"/>
    <w:rsid w:val="00825D9C"/>
    <w:rsid w:val="00861444"/>
    <w:rsid w:val="00927D9E"/>
    <w:rsid w:val="00990073"/>
    <w:rsid w:val="009E25E5"/>
    <w:rsid w:val="00A43787"/>
    <w:rsid w:val="00B03BCA"/>
    <w:rsid w:val="00B046CD"/>
    <w:rsid w:val="00B6531E"/>
    <w:rsid w:val="00BB4E62"/>
    <w:rsid w:val="00C223C2"/>
    <w:rsid w:val="00C226F6"/>
    <w:rsid w:val="00C33BF0"/>
    <w:rsid w:val="00E12B76"/>
    <w:rsid w:val="00E4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C3F5"/>
  <w15:chartTrackingRefBased/>
  <w15:docId w15:val="{20AF1944-F136-44CF-8953-181C9F4D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5D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B4E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4EEE-5FA4-4582-8594-460FDFAA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Jess'institut Institut de beauté</dc:creator>
  <cp:keywords/>
  <dc:description/>
  <cp:lastModifiedBy>Jess Institut</cp:lastModifiedBy>
  <cp:revision>2</cp:revision>
  <dcterms:created xsi:type="dcterms:W3CDTF">2024-06-23T15:54:00Z</dcterms:created>
  <dcterms:modified xsi:type="dcterms:W3CDTF">2024-06-23T15:54:00Z</dcterms:modified>
</cp:coreProperties>
</file>